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2A16" w14:textId="4D75F654" w:rsidR="00F44102" w:rsidRDefault="00B764BC" w:rsidP="00271519">
      <w:pPr>
        <w:jc w:val="center"/>
      </w:pPr>
      <w:r>
        <w:rPr>
          <w:noProof/>
        </w:rPr>
        <w:drawing>
          <wp:anchor distT="0" distB="0" distL="114300" distR="114300" simplePos="0" relativeHeight="251661312" behindDoc="0" locked="0" layoutInCell="1" allowOverlap="1" wp14:anchorId="6929ADA9" wp14:editId="7EF81DE8">
            <wp:simplePos x="0" y="0"/>
            <wp:positionH relativeFrom="margin">
              <wp:posOffset>0</wp:posOffset>
            </wp:positionH>
            <wp:positionV relativeFrom="paragraph">
              <wp:posOffset>12700</wp:posOffset>
            </wp:positionV>
            <wp:extent cx="826770" cy="572770"/>
            <wp:effectExtent l="0" t="0" r="0" b="0"/>
            <wp:wrapSquare wrapText="bothSides"/>
            <wp:docPr id="4" name="Picture 4" descr="C:\Users\amanda_matson\AppData\Local\Microsoft\Windows\INetCache\Content.Word\CriticalTh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_matson\AppData\Local\Microsoft\Windows\INetCache\Content.Word\CriticalThink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770" cy="572770"/>
                    </a:xfrm>
                    <a:prstGeom prst="rect">
                      <a:avLst/>
                    </a:prstGeom>
                    <a:noFill/>
                    <a:ln>
                      <a:noFill/>
                    </a:ln>
                  </pic:spPr>
                </pic:pic>
              </a:graphicData>
            </a:graphic>
          </wp:anchor>
        </w:drawing>
      </w:r>
      <w:r w:rsidR="00B52727">
        <w:rPr>
          <w:noProof/>
        </w:rPr>
        <w:drawing>
          <wp:anchor distT="0" distB="0" distL="114300" distR="114300" simplePos="0" relativeHeight="251658240" behindDoc="0" locked="0" layoutInCell="1" allowOverlap="1" wp14:anchorId="36472EBB" wp14:editId="2D5004DB">
            <wp:simplePos x="0" y="0"/>
            <wp:positionH relativeFrom="margin">
              <wp:align>right</wp:align>
            </wp:positionH>
            <wp:positionV relativeFrom="paragraph">
              <wp:posOffset>525</wp:posOffset>
            </wp:positionV>
            <wp:extent cx="826770" cy="572770"/>
            <wp:effectExtent l="0" t="0" r="0" b="0"/>
            <wp:wrapSquare wrapText="bothSides"/>
            <wp:docPr id="1" name="Picture 1" descr="C:\Users\amanda_matson\AppData\Local\Microsoft\Windows\INetCache\Content.Word\CriticalTh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_matson\AppData\Local\Microsoft\Windows\INetCache\Content.Word\CriticalThink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770" cy="572770"/>
                    </a:xfrm>
                    <a:prstGeom prst="rect">
                      <a:avLst/>
                    </a:prstGeom>
                    <a:noFill/>
                    <a:ln>
                      <a:noFill/>
                    </a:ln>
                  </pic:spPr>
                </pic:pic>
              </a:graphicData>
            </a:graphic>
          </wp:anchor>
        </w:drawing>
      </w:r>
      <w:r w:rsidR="00EB65BE">
        <w:t>GLOBAL AWARENESS AND SOCIAL RESPONSIBILITY</w:t>
      </w:r>
    </w:p>
    <w:p w14:paraId="538663F5" w14:textId="501CBC37" w:rsidR="00B52727" w:rsidRDefault="00B52727" w:rsidP="00675B55"/>
    <w:p w14:paraId="4677ED2B" w14:textId="77777777" w:rsidR="00B52727" w:rsidRDefault="00B52727" w:rsidP="00675B55"/>
    <w:p w14:paraId="6F316F69" w14:textId="38067674" w:rsidR="00EB65BE" w:rsidRDefault="00456A3C" w:rsidP="00675B55">
      <w:r>
        <w:t>If Mary France</w:t>
      </w:r>
      <w:r w:rsidR="00EB65BE">
        <w:t xml:space="preserve">s Clarke would not have had a sense of global awareness and social responsibility, she and her companions would never have left </w:t>
      </w:r>
      <w:r w:rsidR="00677A9E">
        <w:t>their home in Ireland</w:t>
      </w:r>
      <w:r w:rsidR="00EB65BE">
        <w:t xml:space="preserve"> </w:t>
      </w:r>
      <w:r w:rsidR="00AC01CF">
        <w:t xml:space="preserve">in 1843 </w:t>
      </w:r>
      <w:r w:rsidR="00EB65BE">
        <w:t xml:space="preserve">to establish a school in a pioneer territory </w:t>
      </w:r>
      <w:r w:rsidR="00AC01CF">
        <w:t>i</w:t>
      </w:r>
      <w:r w:rsidR="00677A9E">
        <w:t>n America</w:t>
      </w:r>
      <w:r w:rsidR="00EB65BE">
        <w:t xml:space="preserve">. </w:t>
      </w:r>
      <w:r w:rsidR="005C4747">
        <w:t>In this spirit, t</w:t>
      </w:r>
      <w:r w:rsidR="00AC01CF">
        <w:t>he</w:t>
      </w:r>
      <w:r w:rsidR="00EB65BE">
        <w:t xml:space="preserve"> Global Awareness an</w:t>
      </w:r>
      <w:r w:rsidR="00677A9E">
        <w:t>d Social Responsibility outcome</w:t>
      </w:r>
      <w:r w:rsidR="00EB65BE">
        <w:t xml:space="preserve"> of Compass is designed to encourage students to look beyond </w:t>
      </w:r>
      <w:r w:rsidR="005C4747">
        <w:t xml:space="preserve">themselves and their </w:t>
      </w:r>
      <w:r w:rsidR="00EB65BE">
        <w:t>own cultures</w:t>
      </w:r>
      <w:r w:rsidR="005C4747">
        <w:t xml:space="preserve"> to </w:t>
      </w:r>
      <w:r w:rsidR="00677A9E">
        <w:t xml:space="preserve">impact others </w:t>
      </w:r>
      <w:r w:rsidR="005C4747">
        <w:t xml:space="preserve">for </w:t>
      </w:r>
      <w:r w:rsidR="00677A9E">
        <w:t xml:space="preserve">common good.  </w:t>
      </w:r>
    </w:p>
    <w:p w14:paraId="42458B8F" w14:textId="24E1527B" w:rsidR="00677A9E" w:rsidRDefault="00677A9E" w:rsidP="00675B55">
      <w:r>
        <w:t xml:space="preserve">As such, this rubric is designed to apply the BVM core values of Education, Freedom, Charity and Justice as </w:t>
      </w:r>
      <w:r w:rsidR="001F08E7">
        <w:t xml:space="preserve">they </w:t>
      </w:r>
      <w:r>
        <w:t>pertain to global awareness and social responsibility. Its intent is to be broad enough to be useful to a broad range of courses</w:t>
      </w:r>
      <w:r w:rsidR="005C4747">
        <w:t xml:space="preserve"> and activities</w:t>
      </w:r>
      <w:r>
        <w:t xml:space="preserve"> that seek to fulfill this outcome yet specific enough to underscore the core values of Clarke University. The descriptors are briefly described below.</w:t>
      </w:r>
    </w:p>
    <w:p w14:paraId="522AC9A3" w14:textId="77777777" w:rsidR="00EB65BE" w:rsidRDefault="00EB65BE" w:rsidP="00675B55"/>
    <w:p w14:paraId="30622E49" w14:textId="6B88B816" w:rsidR="00272249" w:rsidRPr="00793F84" w:rsidRDefault="00677A9E" w:rsidP="00793F84">
      <w:pPr>
        <w:spacing w:after="60"/>
        <w:rPr>
          <w:b/>
        </w:rPr>
      </w:pPr>
      <w:r>
        <w:rPr>
          <w:b/>
        </w:rPr>
        <w:t>E</w:t>
      </w:r>
      <w:r w:rsidR="004A4C05">
        <w:rPr>
          <w:b/>
        </w:rPr>
        <w:t>DUCATION</w:t>
      </w:r>
      <w:r>
        <w:rPr>
          <w:b/>
        </w:rPr>
        <w:t xml:space="preserve"> – Cultural Self-Awareness</w:t>
      </w:r>
    </w:p>
    <w:p w14:paraId="4ECEE1E6" w14:textId="12C7AB5E" w:rsidR="001F08E7" w:rsidRDefault="00AC01CF">
      <w:r>
        <w:t>Global awareness is, in part, a kind of c</w:t>
      </w:r>
      <w:r w:rsidR="00677A9E">
        <w:t>ultural self-awareness</w:t>
      </w:r>
      <w:r w:rsidR="00162D66">
        <w:t xml:space="preserve">. </w:t>
      </w:r>
      <w:r>
        <w:t>It is a kind of education that</w:t>
      </w:r>
      <w:r w:rsidR="00B96106">
        <w:t xml:space="preserve"> promotes reflection upon one’s </w:t>
      </w:r>
      <w:r w:rsidR="00677A9E">
        <w:t>o</w:t>
      </w:r>
      <w:r w:rsidR="004A4C05">
        <w:t xml:space="preserve">wn cultural norms and biases. </w:t>
      </w:r>
    </w:p>
    <w:p w14:paraId="41967113" w14:textId="0B04B636" w:rsidR="00A94628" w:rsidRDefault="004A4C05">
      <w:r>
        <w:t>To what extent does the artifact reflect a student’s awareness of their culture?</w:t>
      </w:r>
    </w:p>
    <w:p w14:paraId="6121153A" w14:textId="77777777" w:rsidR="004A4C05" w:rsidRPr="00456A3C" w:rsidRDefault="004A4C05" w:rsidP="004A4C05">
      <w:pPr>
        <w:rPr>
          <w:b/>
        </w:rPr>
      </w:pPr>
    </w:p>
    <w:p w14:paraId="46674CA4" w14:textId="0C86AB57" w:rsidR="00A94628" w:rsidRPr="004A4C05" w:rsidRDefault="004A4C05" w:rsidP="004A4C05">
      <w:r>
        <w:rPr>
          <w:b/>
        </w:rPr>
        <w:t>EDUCATION</w:t>
      </w:r>
      <w:r w:rsidR="00677A9E">
        <w:rPr>
          <w:b/>
        </w:rPr>
        <w:t xml:space="preserve"> – Recognition of </w:t>
      </w:r>
      <w:r>
        <w:rPr>
          <w:b/>
        </w:rPr>
        <w:t xml:space="preserve">Cultural </w:t>
      </w:r>
      <w:r w:rsidR="00677A9E">
        <w:rPr>
          <w:b/>
        </w:rPr>
        <w:t>Difference</w:t>
      </w:r>
    </w:p>
    <w:p w14:paraId="7EE09336" w14:textId="19E628AB" w:rsidR="001F08E7" w:rsidRDefault="00AC01CF">
      <w:r>
        <w:t>Global awareness i</w:t>
      </w:r>
      <w:r w:rsidR="001F08E7">
        <w:t xml:space="preserve">ncludes </w:t>
      </w:r>
      <w:r>
        <w:t xml:space="preserve">a recognition of </w:t>
      </w:r>
      <w:r w:rsidR="00162D66">
        <w:t>cultural difference</w:t>
      </w:r>
      <w:r>
        <w:t>s. It</w:t>
      </w:r>
      <w:r w:rsidR="00162D66">
        <w:t xml:space="preserve"> looks outward</w:t>
      </w:r>
      <w:r>
        <w:t xml:space="preserve"> and focusses upon another culture.</w:t>
      </w:r>
      <w:r w:rsidR="00162D66">
        <w:t xml:space="preserve"> </w:t>
      </w:r>
      <w:r w:rsidR="00B96106">
        <w:t>Global awareness implies being sensitive to the important ways in which cultures are different.</w:t>
      </w:r>
    </w:p>
    <w:p w14:paraId="6273C65E" w14:textId="7693A674" w:rsidR="00D7446C" w:rsidRDefault="00E21431">
      <w:r>
        <w:t xml:space="preserve">To what extent does the artifact </w:t>
      </w:r>
      <w:r w:rsidR="00ED5CDE">
        <w:t>show an awareness of</w:t>
      </w:r>
      <w:r w:rsidR="00AC01CF">
        <w:t xml:space="preserve"> </w:t>
      </w:r>
      <w:r w:rsidR="005D0649">
        <w:t>another</w:t>
      </w:r>
      <w:r w:rsidR="00AC01CF">
        <w:t xml:space="preserve"> culture?</w:t>
      </w:r>
    </w:p>
    <w:p w14:paraId="6791BC5E" w14:textId="77777777" w:rsidR="00456A3C" w:rsidRDefault="00456A3C"/>
    <w:p w14:paraId="7DC65B45" w14:textId="216DA0C8" w:rsidR="00A94628" w:rsidRPr="00793F84" w:rsidRDefault="004A4C05" w:rsidP="00793F84">
      <w:pPr>
        <w:spacing w:after="60"/>
        <w:rPr>
          <w:b/>
        </w:rPr>
      </w:pPr>
      <w:r>
        <w:rPr>
          <w:b/>
        </w:rPr>
        <w:t xml:space="preserve">FREEDOM </w:t>
      </w:r>
      <w:r w:rsidR="000B7FF2">
        <w:rPr>
          <w:b/>
        </w:rPr>
        <w:t>–</w:t>
      </w:r>
      <w:r>
        <w:rPr>
          <w:b/>
        </w:rPr>
        <w:t xml:space="preserve"> </w:t>
      </w:r>
      <w:r w:rsidR="001F08E7">
        <w:rPr>
          <w:b/>
        </w:rPr>
        <w:t>Opening Up New Possibilities</w:t>
      </w:r>
    </w:p>
    <w:p w14:paraId="29BB5FD1" w14:textId="6F6A08E0" w:rsidR="001F08E7" w:rsidRDefault="00F01727">
      <w:r>
        <w:t>One</w:t>
      </w:r>
      <w:r w:rsidR="001F08E7">
        <w:t xml:space="preserve"> value </w:t>
      </w:r>
      <w:r w:rsidR="00AC01CF">
        <w:t xml:space="preserve">of </w:t>
      </w:r>
      <w:r w:rsidR="001F08E7">
        <w:t xml:space="preserve">pursuing global awareness and </w:t>
      </w:r>
      <w:r w:rsidR="00AC01CF">
        <w:t xml:space="preserve">social responsibility </w:t>
      </w:r>
      <w:r w:rsidR="001F08E7">
        <w:t xml:space="preserve">opportunities is how they </w:t>
      </w:r>
      <w:proofErr w:type="gramStart"/>
      <w:r w:rsidR="001F08E7">
        <w:t>open up</w:t>
      </w:r>
      <w:proofErr w:type="gramEnd"/>
      <w:r w:rsidR="001F08E7">
        <w:t xml:space="preserve"> new possibilities – they increase</w:t>
      </w:r>
      <w:r>
        <w:t xml:space="preserve"> a student’s sense of</w:t>
      </w:r>
      <w:r w:rsidR="001F08E7">
        <w:t xml:space="preserve"> freedom. T</w:t>
      </w:r>
      <w:r w:rsidR="004A4C05">
        <w:t>he BVM congregation</w:t>
      </w:r>
      <w:r w:rsidR="00AC01CF">
        <w:t xml:space="preserve"> understands freedom </w:t>
      </w:r>
      <w:r w:rsidR="003763F3">
        <w:t xml:space="preserve">as empowering a person to take risks. Never leaving that which is familiar, never engaging with difference, never leaving one’s comfort zone limits the range of ways students can act positively in the world. Freedom </w:t>
      </w:r>
      <w:r w:rsidR="001F08E7">
        <w:t xml:space="preserve">- </w:t>
      </w:r>
      <w:r w:rsidR="003763F3">
        <w:t xml:space="preserve">as </w:t>
      </w:r>
      <w:r w:rsidR="001F08E7">
        <w:t xml:space="preserve">a kind of </w:t>
      </w:r>
      <w:r w:rsidR="003763F3">
        <w:t>risk-taking</w:t>
      </w:r>
      <w:r w:rsidR="001F08E7">
        <w:t xml:space="preserve"> that open ups possibilities</w:t>
      </w:r>
      <w:r w:rsidR="003763F3">
        <w:t xml:space="preserve"> </w:t>
      </w:r>
      <w:r w:rsidR="001F08E7">
        <w:t xml:space="preserve">- </w:t>
      </w:r>
      <w:r w:rsidR="003763F3">
        <w:t xml:space="preserve">is precisely what the BVMs did when they embarked on a journey that would lead them halfway around the world. </w:t>
      </w:r>
    </w:p>
    <w:p w14:paraId="3DA8710F" w14:textId="087C75AF" w:rsidR="00A94628" w:rsidRDefault="00E21431">
      <w:r>
        <w:t xml:space="preserve">To what extent does the artifact </w:t>
      </w:r>
      <w:r w:rsidR="003763F3">
        <w:t>provide evidence that the student is getting outside their comfort zone?</w:t>
      </w:r>
    </w:p>
    <w:p w14:paraId="6B1737DA" w14:textId="77777777" w:rsidR="00B84247" w:rsidRDefault="00B84247" w:rsidP="00793F84">
      <w:pPr>
        <w:spacing w:after="60"/>
        <w:rPr>
          <w:b/>
        </w:rPr>
      </w:pPr>
    </w:p>
    <w:p w14:paraId="21F2FBF8" w14:textId="77777777" w:rsidR="00456A3C" w:rsidRDefault="00456A3C">
      <w:pPr>
        <w:rPr>
          <w:b/>
        </w:rPr>
      </w:pPr>
      <w:r>
        <w:rPr>
          <w:b/>
        </w:rPr>
        <w:br w:type="page"/>
      </w:r>
    </w:p>
    <w:p w14:paraId="64B96A90" w14:textId="5CF44474" w:rsidR="00A94628" w:rsidRPr="00793F84" w:rsidRDefault="004A4C05" w:rsidP="00793F84">
      <w:pPr>
        <w:spacing w:after="60"/>
        <w:rPr>
          <w:b/>
        </w:rPr>
      </w:pPr>
      <w:r>
        <w:rPr>
          <w:b/>
        </w:rPr>
        <w:lastRenderedPageBreak/>
        <w:t>CHARITY</w:t>
      </w:r>
      <w:r w:rsidR="00E21431">
        <w:rPr>
          <w:b/>
        </w:rPr>
        <w:t xml:space="preserve"> – </w:t>
      </w:r>
      <w:r w:rsidR="00EF2BBF">
        <w:rPr>
          <w:b/>
        </w:rPr>
        <w:t>Care</w:t>
      </w:r>
    </w:p>
    <w:p w14:paraId="7EADF6DA" w14:textId="79BED601" w:rsidR="001F08E7" w:rsidRDefault="00EF2BBF">
      <w:r>
        <w:t xml:space="preserve">Another value of social responsibility is charity. The BVM understanding understands this as a kind of </w:t>
      </w:r>
      <w:r w:rsidR="00F01727">
        <w:t xml:space="preserve">a kind of </w:t>
      </w:r>
      <w:r>
        <w:t>deep caring about others</w:t>
      </w:r>
      <w:r w:rsidR="004C4122">
        <w:t>, animals, or the environment</w:t>
      </w:r>
      <w:r>
        <w:t xml:space="preserve"> without the need or expectation of return. </w:t>
      </w:r>
      <w:r w:rsidR="00E21431">
        <w:t xml:space="preserve"> </w:t>
      </w:r>
      <w:r>
        <w:t xml:space="preserve">It has a fundamental awareness that each person is valuable, has dignity, </w:t>
      </w:r>
      <w:r w:rsidR="00CE0621">
        <w:t xml:space="preserve">and merits the kind of love that God extends to each human being. </w:t>
      </w:r>
      <w:r w:rsidR="004C4122">
        <w:t xml:space="preserve">This extends to animals and the environment. </w:t>
      </w:r>
      <w:r w:rsidR="00CE0621">
        <w:t xml:space="preserve">The good life cannot be had without this kind of regard. </w:t>
      </w:r>
    </w:p>
    <w:p w14:paraId="1D9AB6D7" w14:textId="5935927A" w:rsidR="00EF2BBF" w:rsidRDefault="00E21431">
      <w:r>
        <w:t xml:space="preserve">To what extent does the artifact show concern and care for </w:t>
      </w:r>
      <w:r w:rsidR="00CE0621">
        <w:t>other human beings</w:t>
      </w:r>
      <w:r w:rsidR="004C4122">
        <w:t>, animals, or the environment</w:t>
      </w:r>
      <w:r>
        <w:t xml:space="preserve">?  </w:t>
      </w:r>
    </w:p>
    <w:p w14:paraId="64A4937B" w14:textId="18BAB1A0" w:rsidR="00B84247" w:rsidRDefault="00B84247"/>
    <w:p w14:paraId="7FB63392" w14:textId="28DB9EDF" w:rsidR="004A4C05" w:rsidRPr="00793F84" w:rsidRDefault="004A4C05" w:rsidP="004A4C05">
      <w:pPr>
        <w:spacing w:after="60"/>
        <w:rPr>
          <w:b/>
        </w:rPr>
      </w:pPr>
      <w:r>
        <w:rPr>
          <w:b/>
        </w:rPr>
        <w:t>JUSTICE</w:t>
      </w:r>
      <w:r w:rsidR="00E21431">
        <w:rPr>
          <w:b/>
        </w:rPr>
        <w:t xml:space="preserve"> – </w:t>
      </w:r>
      <w:r w:rsidR="00D041A4">
        <w:rPr>
          <w:b/>
        </w:rPr>
        <w:t>Human flourishing</w:t>
      </w:r>
    </w:p>
    <w:p w14:paraId="30608A5A" w14:textId="287F9125" w:rsidR="001F08E7" w:rsidRDefault="005C6632" w:rsidP="004A4C05">
      <w:r>
        <w:t>A final value of social r</w:t>
      </w:r>
      <w:r w:rsidR="008B0D58">
        <w:t xml:space="preserve">esponsibility is justice. The BVM understanding of justice affirms the </w:t>
      </w:r>
      <w:r w:rsidR="00CE0621">
        <w:t>interconnectedness of people. It focusses upon the good of the community</w:t>
      </w:r>
      <w:r w:rsidR="00D541C5">
        <w:t xml:space="preserve">, safeguarding </w:t>
      </w:r>
      <w:r>
        <w:t xml:space="preserve">individual </w:t>
      </w:r>
      <w:r w:rsidR="00D541C5">
        <w:t>human rights</w:t>
      </w:r>
      <w:r>
        <w:t xml:space="preserve">, and identifying systems of injustice that keep </w:t>
      </w:r>
      <w:r w:rsidR="008B0D58">
        <w:t xml:space="preserve">human beings from flourishing within their communities. </w:t>
      </w:r>
    </w:p>
    <w:p w14:paraId="0BE5580F" w14:textId="272132EB" w:rsidR="004A4C05" w:rsidRDefault="00E21431" w:rsidP="004A4C05">
      <w:r>
        <w:t xml:space="preserve">To what extent does the artifact show </w:t>
      </w:r>
      <w:r w:rsidR="005C6632">
        <w:t xml:space="preserve">human </w:t>
      </w:r>
      <w:r w:rsidR="00F01727">
        <w:t>interconnectedness?</w:t>
      </w:r>
    </w:p>
    <w:sectPr w:rsidR="004A4C05" w:rsidSect="00B5272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9B8C" w14:textId="77777777" w:rsidR="007525EA" w:rsidRDefault="007525EA" w:rsidP="00793F84">
      <w:pPr>
        <w:spacing w:after="0" w:line="240" w:lineRule="auto"/>
      </w:pPr>
      <w:r>
        <w:separator/>
      </w:r>
    </w:p>
  </w:endnote>
  <w:endnote w:type="continuationSeparator" w:id="0">
    <w:p w14:paraId="480E2914" w14:textId="77777777" w:rsidR="007525EA" w:rsidRDefault="007525EA" w:rsidP="0079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82A4" w14:textId="77777777" w:rsidR="00793F84" w:rsidRDefault="0079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88A6" w14:textId="77777777" w:rsidR="00793F84" w:rsidRDefault="00793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14F" w14:textId="77777777" w:rsidR="00793F84" w:rsidRDefault="0079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2C08" w14:textId="77777777" w:rsidR="007525EA" w:rsidRDefault="007525EA" w:rsidP="00793F84">
      <w:pPr>
        <w:spacing w:after="0" w:line="240" w:lineRule="auto"/>
      </w:pPr>
      <w:r>
        <w:separator/>
      </w:r>
    </w:p>
  </w:footnote>
  <w:footnote w:type="continuationSeparator" w:id="0">
    <w:p w14:paraId="3C01D459" w14:textId="77777777" w:rsidR="007525EA" w:rsidRDefault="007525EA" w:rsidP="0079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9D9" w14:textId="5FFD39AD" w:rsidR="00793F84" w:rsidRDefault="0079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2239" w14:textId="109A9457" w:rsidR="00793F84" w:rsidRDefault="00793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93D3" w14:textId="439FAEAF" w:rsidR="00793F84" w:rsidRDefault="0079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070"/>
    <w:multiLevelType w:val="hybridMultilevel"/>
    <w:tmpl w:val="FB4C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7D1A"/>
    <w:multiLevelType w:val="hybridMultilevel"/>
    <w:tmpl w:val="3682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37DEA"/>
    <w:multiLevelType w:val="hybridMultilevel"/>
    <w:tmpl w:val="83E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B1E07"/>
    <w:multiLevelType w:val="hybridMultilevel"/>
    <w:tmpl w:val="495E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01F0F"/>
    <w:multiLevelType w:val="hybridMultilevel"/>
    <w:tmpl w:val="5846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28"/>
    <w:rsid w:val="00036AEB"/>
    <w:rsid w:val="000652D1"/>
    <w:rsid w:val="0009750F"/>
    <w:rsid w:val="000B7FF2"/>
    <w:rsid w:val="000D7F35"/>
    <w:rsid w:val="000F7785"/>
    <w:rsid w:val="001103A4"/>
    <w:rsid w:val="001364E5"/>
    <w:rsid w:val="0014773E"/>
    <w:rsid w:val="00153B34"/>
    <w:rsid w:val="00162D66"/>
    <w:rsid w:val="001931B9"/>
    <w:rsid w:val="001C5DFA"/>
    <w:rsid w:val="001F08E7"/>
    <w:rsid w:val="00222F85"/>
    <w:rsid w:val="00223338"/>
    <w:rsid w:val="00240898"/>
    <w:rsid w:val="00271519"/>
    <w:rsid w:val="00272249"/>
    <w:rsid w:val="002A0843"/>
    <w:rsid w:val="002A4FCD"/>
    <w:rsid w:val="0031239C"/>
    <w:rsid w:val="003763F3"/>
    <w:rsid w:val="00414399"/>
    <w:rsid w:val="0042092B"/>
    <w:rsid w:val="00456A3C"/>
    <w:rsid w:val="004A4C05"/>
    <w:rsid w:val="004C4122"/>
    <w:rsid w:val="004E2591"/>
    <w:rsid w:val="005119A7"/>
    <w:rsid w:val="00527EC6"/>
    <w:rsid w:val="00545DDF"/>
    <w:rsid w:val="005A72C5"/>
    <w:rsid w:val="005B2DDE"/>
    <w:rsid w:val="005C4747"/>
    <w:rsid w:val="005C6632"/>
    <w:rsid w:val="005D0649"/>
    <w:rsid w:val="005E5E30"/>
    <w:rsid w:val="005F6DD8"/>
    <w:rsid w:val="00675B55"/>
    <w:rsid w:val="00677A9E"/>
    <w:rsid w:val="00677FDC"/>
    <w:rsid w:val="00687A95"/>
    <w:rsid w:val="006C364B"/>
    <w:rsid w:val="0070067F"/>
    <w:rsid w:val="007517AF"/>
    <w:rsid w:val="007525EA"/>
    <w:rsid w:val="00786395"/>
    <w:rsid w:val="00793F84"/>
    <w:rsid w:val="007B5617"/>
    <w:rsid w:val="0083307E"/>
    <w:rsid w:val="008739BD"/>
    <w:rsid w:val="008908B7"/>
    <w:rsid w:val="008A45C6"/>
    <w:rsid w:val="008A72F3"/>
    <w:rsid w:val="008B0D58"/>
    <w:rsid w:val="008B5FB8"/>
    <w:rsid w:val="008E20C6"/>
    <w:rsid w:val="0090471D"/>
    <w:rsid w:val="00941C6D"/>
    <w:rsid w:val="0097566F"/>
    <w:rsid w:val="00976808"/>
    <w:rsid w:val="00A01C51"/>
    <w:rsid w:val="00A061A4"/>
    <w:rsid w:val="00A660E2"/>
    <w:rsid w:val="00A7005F"/>
    <w:rsid w:val="00A94628"/>
    <w:rsid w:val="00AC01CF"/>
    <w:rsid w:val="00AE1BEC"/>
    <w:rsid w:val="00B16AD1"/>
    <w:rsid w:val="00B52727"/>
    <w:rsid w:val="00B764BC"/>
    <w:rsid w:val="00B84247"/>
    <w:rsid w:val="00B903ED"/>
    <w:rsid w:val="00B96106"/>
    <w:rsid w:val="00B96C04"/>
    <w:rsid w:val="00BB232A"/>
    <w:rsid w:val="00C30843"/>
    <w:rsid w:val="00C90783"/>
    <w:rsid w:val="00CA2EA3"/>
    <w:rsid w:val="00CB71C7"/>
    <w:rsid w:val="00CC18D4"/>
    <w:rsid w:val="00CE0621"/>
    <w:rsid w:val="00D041A4"/>
    <w:rsid w:val="00D3669B"/>
    <w:rsid w:val="00D541C5"/>
    <w:rsid w:val="00D7446C"/>
    <w:rsid w:val="00D75779"/>
    <w:rsid w:val="00D779CA"/>
    <w:rsid w:val="00DC643C"/>
    <w:rsid w:val="00DF3C22"/>
    <w:rsid w:val="00E0594A"/>
    <w:rsid w:val="00E10579"/>
    <w:rsid w:val="00E21431"/>
    <w:rsid w:val="00E4139F"/>
    <w:rsid w:val="00E576E2"/>
    <w:rsid w:val="00E656E6"/>
    <w:rsid w:val="00EB26B9"/>
    <w:rsid w:val="00EB65BE"/>
    <w:rsid w:val="00EC3A00"/>
    <w:rsid w:val="00ED4A32"/>
    <w:rsid w:val="00ED5CDE"/>
    <w:rsid w:val="00EE4883"/>
    <w:rsid w:val="00EF2BBF"/>
    <w:rsid w:val="00EF41D7"/>
    <w:rsid w:val="00F01727"/>
    <w:rsid w:val="00F06AB6"/>
    <w:rsid w:val="00F30C9F"/>
    <w:rsid w:val="00F44102"/>
    <w:rsid w:val="00F512E8"/>
    <w:rsid w:val="00F657C9"/>
    <w:rsid w:val="00F81907"/>
    <w:rsid w:val="00FA5F1E"/>
    <w:rsid w:val="00FD06AA"/>
    <w:rsid w:val="3084D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6FE241"/>
  <w15:chartTrackingRefBased/>
  <w15:docId w15:val="{260843C0-0184-46A2-B54D-D952C74B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28"/>
    <w:pPr>
      <w:ind w:left="720"/>
      <w:contextualSpacing/>
    </w:pPr>
  </w:style>
  <w:style w:type="paragraph" w:styleId="NoSpacing">
    <w:name w:val="No Spacing"/>
    <w:uiPriority w:val="1"/>
    <w:qFormat/>
    <w:rsid w:val="00941C6D"/>
    <w:pPr>
      <w:spacing w:after="0" w:line="240" w:lineRule="auto"/>
    </w:pPr>
  </w:style>
  <w:style w:type="character" w:styleId="CommentReference">
    <w:name w:val="annotation reference"/>
    <w:basedOn w:val="DefaultParagraphFont"/>
    <w:uiPriority w:val="99"/>
    <w:semiHidden/>
    <w:unhideWhenUsed/>
    <w:rsid w:val="00A01C51"/>
    <w:rPr>
      <w:sz w:val="16"/>
      <w:szCs w:val="16"/>
    </w:rPr>
  </w:style>
  <w:style w:type="paragraph" w:styleId="CommentText">
    <w:name w:val="annotation text"/>
    <w:basedOn w:val="Normal"/>
    <w:link w:val="CommentTextChar"/>
    <w:uiPriority w:val="99"/>
    <w:semiHidden/>
    <w:unhideWhenUsed/>
    <w:rsid w:val="00A01C51"/>
    <w:pPr>
      <w:spacing w:line="240" w:lineRule="auto"/>
    </w:pPr>
    <w:rPr>
      <w:sz w:val="20"/>
      <w:szCs w:val="20"/>
    </w:rPr>
  </w:style>
  <w:style w:type="character" w:customStyle="1" w:styleId="CommentTextChar">
    <w:name w:val="Comment Text Char"/>
    <w:basedOn w:val="DefaultParagraphFont"/>
    <w:link w:val="CommentText"/>
    <w:uiPriority w:val="99"/>
    <w:semiHidden/>
    <w:rsid w:val="00A01C51"/>
    <w:rPr>
      <w:sz w:val="20"/>
      <w:szCs w:val="20"/>
    </w:rPr>
  </w:style>
  <w:style w:type="paragraph" w:styleId="CommentSubject">
    <w:name w:val="annotation subject"/>
    <w:basedOn w:val="CommentText"/>
    <w:next w:val="CommentText"/>
    <w:link w:val="CommentSubjectChar"/>
    <w:uiPriority w:val="99"/>
    <w:semiHidden/>
    <w:unhideWhenUsed/>
    <w:rsid w:val="00A01C51"/>
    <w:rPr>
      <w:b/>
      <w:bCs/>
    </w:rPr>
  </w:style>
  <w:style w:type="character" w:customStyle="1" w:styleId="CommentSubjectChar">
    <w:name w:val="Comment Subject Char"/>
    <w:basedOn w:val="CommentTextChar"/>
    <w:link w:val="CommentSubject"/>
    <w:uiPriority w:val="99"/>
    <w:semiHidden/>
    <w:rsid w:val="00A01C51"/>
    <w:rPr>
      <w:b/>
      <w:bCs/>
      <w:sz w:val="20"/>
      <w:szCs w:val="20"/>
    </w:rPr>
  </w:style>
  <w:style w:type="paragraph" w:styleId="BalloonText">
    <w:name w:val="Balloon Text"/>
    <w:basedOn w:val="Normal"/>
    <w:link w:val="BalloonTextChar"/>
    <w:uiPriority w:val="99"/>
    <w:semiHidden/>
    <w:unhideWhenUsed/>
    <w:rsid w:val="00A01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51"/>
    <w:rPr>
      <w:rFonts w:ascii="Segoe UI" w:hAnsi="Segoe UI" w:cs="Segoe UI"/>
      <w:sz w:val="18"/>
      <w:szCs w:val="18"/>
    </w:rPr>
  </w:style>
  <w:style w:type="paragraph" w:styleId="Header">
    <w:name w:val="header"/>
    <w:basedOn w:val="Normal"/>
    <w:link w:val="HeaderChar"/>
    <w:uiPriority w:val="99"/>
    <w:unhideWhenUsed/>
    <w:rsid w:val="0079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84"/>
  </w:style>
  <w:style w:type="paragraph" w:styleId="Footer">
    <w:name w:val="footer"/>
    <w:basedOn w:val="Normal"/>
    <w:link w:val="FooterChar"/>
    <w:uiPriority w:val="99"/>
    <w:unhideWhenUsed/>
    <w:rsid w:val="0079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E6864C8930A449C62C86AF28886CC" ma:contentTypeVersion="13" ma:contentTypeDescription="Create a new document." ma:contentTypeScope="" ma:versionID="7e4c5eec5f97e9a335d896c14933b9f2">
  <xsd:schema xmlns:xsd="http://www.w3.org/2001/XMLSchema" xmlns:xs="http://www.w3.org/2001/XMLSchema" xmlns:p="http://schemas.microsoft.com/office/2006/metadata/properties" xmlns:ns3="66c8bca4-e14c-471a-a947-b0c198432efe" xmlns:ns4="32d12b5c-603e-437e-8b30-f94638a34de1" targetNamespace="http://schemas.microsoft.com/office/2006/metadata/properties" ma:root="true" ma:fieldsID="efa87f027d32bc4cf6dd0070cac5dd4d" ns3:_="" ns4:_="">
    <xsd:import namespace="66c8bca4-e14c-471a-a947-b0c198432efe"/>
    <xsd:import namespace="32d12b5c-603e-437e-8b30-f94638a34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8bca4-e14c-471a-a947-b0c19843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12b5c-603e-437e-8b30-f94638a34d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07030-6348-44EF-B761-0FB6482666F0}">
  <ds:schemaRefs>
    <ds:schemaRef ds:uri="http://schemas.microsoft.com/sharepoint/v3/contenttype/forms"/>
  </ds:schemaRefs>
</ds:datastoreItem>
</file>

<file path=customXml/itemProps2.xml><?xml version="1.0" encoding="utf-8"?>
<ds:datastoreItem xmlns:ds="http://schemas.openxmlformats.org/officeDocument/2006/customXml" ds:itemID="{1C82F28B-C647-4C4A-AF28-87EED60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8bca4-e14c-471a-a947-b0c198432efe"/>
    <ds:schemaRef ds:uri="32d12b5c-603e-437e-8b30-f94638a3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08794-110E-4260-812E-3B9ACF11259C}">
  <ds:schemaRefs>
    <ds:schemaRef ds:uri="http://schemas.openxmlformats.org/officeDocument/2006/bibliography"/>
  </ds:schemaRefs>
</ds:datastoreItem>
</file>

<file path=customXml/itemProps4.xml><?xml version="1.0" encoding="utf-8"?>
<ds:datastoreItem xmlns:ds="http://schemas.openxmlformats.org/officeDocument/2006/customXml" ds:itemID="{247282B1-9B95-4080-92B9-2C042EE90DC5}">
  <ds:schemaRefs>
    <ds:schemaRef ds:uri="66c8bca4-e14c-471a-a947-b0c198432efe"/>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32d12b5c-603e-437e-8b30-f94638a34de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Deann Petitgout</cp:lastModifiedBy>
  <cp:revision>4</cp:revision>
  <cp:lastPrinted>2017-03-20T15:12:00Z</cp:lastPrinted>
  <dcterms:created xsi:type="dcterms:W3CDTF">2021-03-15T21:14:00Z</dcterms:created>
  <dcterms:modified xsi:type="dcterms:W3CDTF">2022-07-13T16:41:00Z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0x010100926E6864C8930A449C62C86AF28886CC</vt:lpwstr>
  </property>
</Properties>
</file>